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Taumata 2: Te Tau me te Taurangi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Activity 2: Adding and Subtracting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activity may be used independently, in pairs, or as a class activity on a range of digital devices such as an interactive whiteboard, laptop, i-pad, etc.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Purpose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purpose of this activity is to recognise and order numbers from 1 to 100, and to practice addition and subtraction facts by using the hundreds board as a number line.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Activities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Using the hundreds board, students could be asked to: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 addition and subtraction.</w:t>
        <w:br w:type="textWrapping"/>
        <w:t xml:space="preserve">Show how to add or subtract the tens first by counting up or down, then the ones by counting left or right.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Look for addition and subtraction patterns.</w:t>
        <w:br w:type="textWrapping"/>
        <w:t xml:space="preserve">Ask the students to find 4+9, 14+9, 24+9, 34+9, 64+9. Describe the pattern.</w:t>
        <w:br w:type="textWrapping"/>
        <w:t xml:space="preserve">15-7, 25-7, 45-7, etc. describe what these answers have in common. Find other patterns.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Play Bingo.</w:t>
        <w:br w:type="textWrapping"/>
        <w:t xml:space="preserve">The teacher calls problems and students select answers until a row or column is filled and student calls 'Bingo'.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teacher selects a 5x5 square on the hundreds board.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before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teacher calls the sum and the student clicks the answer.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280" w:before="0" w:line="240" w:lineRule="auto"/>
        <w:ind w:left="144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Example set of questions for board with a 5 by 5 square beginning at 1:</w:t>
      </w:r>
    </w:p>
    <w:tbl>
      <w:tblPr>
        <w:tblStyle w:val="Table1"/>
        <w:tblW w:w="8136.0" w:type="dxa"/>
        <w:jc w:val="left"/>
        <w:tblInd w:w="14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0"/>
        <w:gridCol w:w="1600"/>
        <w:gridCol w:w="1662"/>
        <w:gridCol w:w="1600"/>
        <w:gridCol w:w="1674"/>
        <w:tblGridChange w:id="0">
          <w:tblGrid>
            <w:gridCol w:w="1600"/>
            <w:gridCol w:w="1600"/>
            <w:gridCol w:w="1662"/>
            <w:gridCol w:w="1600"/>
            <w:gridCol w:w="1674"/>
          </w:tblGrid>
        </w:tblGridChange>
      </w:tblGrid>
      <w:t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 + 5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 – 1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 more than 40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 – 6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 less than 34</w:t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45 – 2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 + 5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 + 0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42 + 2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How many tens in 53</w:t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28 + 5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 – 9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 + 5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 + 11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Place value of 4 in 34</w:t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 + 13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 – 11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 more than 6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21 + 21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 less than 51</w:t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31 + 4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 + 12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25 – 4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 + 16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 less than 40</w:t>
            </w:r>
          </w:p>
        </w:tc>
      </w:tr>
    </w:tbl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80" w:before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Example set of questions for board with a 5 by 5 square beginning at 15:</w:t>
      </w:r>
    </w:p>
    <w:tbl>
      <w:tblPr>
        <w:tblStyle w:val="Table2"/>
        <w:tblW w:w="813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1621"/>
        <w:gridCol w:w="1640"/>
        <w:gridCol w:w="1621"/>
        <w:gridCol w:w="1664"/>
        <w:tblGridChange w:id="0">
          <w:tblGrid>
            <w:gridCol w:w="1590"/>
            <w:gridCol w:w="1621"/>
            <w:gridCol w:w="1640"/>
            <w:gridCol w:w="1621"/>
            <w:gridCol w:w="1664"/>
          </w:tblGrid>
        </w:tblGridChange>
      </w:tblGrid>
      <w:t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 + 13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 + 8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 more than 8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 + 18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 less than 40</w:t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50 - 3   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54 + 5    </w:t>
              <w:br w:type="textWrapping"/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 less than 60   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51 + 6   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 + 13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41 + 5   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46 – 9   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38 + 7   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 + 18   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34 minus 7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26 + 2   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68 - 11   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 more than 23   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 + 7   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 + 5</w:t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42 + 6   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 + 7   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 less than 50   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47 + 9   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 more than 32</w:t>
            </w:r>
          </w:p>
        </w:tc>
      </w:tr>
    </w:tbl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280" w:before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Example set of questions for board with a 5 by 5 square beginning at 40:</w:t>
        <w:br w:type="textWrapping"/>
      </w:r>
    </w:p>
    <w:tbl>
      <w:tblPr>
        <w:tblStyle w:val="Table3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65"/>
        <w:gridCol w:w="1764"/>
        <w:gridCol w:w="1774"/>
        <w:gridCol w:w="1772"/>
        <w:gridCol w:w="1781"/>
        <w:tblGridChange w:id="0">
          <w:tblGrid>
            <w:gridCol w:w="1765"/>
            <w:gridCol w:w="1764"/>
            <w:gridCol w:w="1774"/>
            <w:gridCol w:w="1772"/>
            <w:gridCol w:w="1781"/>
          </w:tblGrid>
        </w:tblGridChange>
      </w:tblGrid>
      <w:tr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 + 21   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84 - 1   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 more than 40   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80 - 40    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 less than 66</w:t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57 - 3   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68 + 5   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80 + 0   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41 + 1   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Place value of 6 in 68</w:t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59 + 5   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63 – 9   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37 + 5   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25 + 25   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51 – 7</w:t>
            </w:r>
          </w:p>
        </w:tc>
      </w:tr>
      <w:tr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71 + 3   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83 - 11   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 more than 74   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 + 50   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 less than 61</w:t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60 + 2   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 + 31   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85 – 4   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67 + 4   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 less than 90</w:t>
            </w:r>
          </w:p>
        </w:tc>
      </w:tr>
    </w:tbl>
    <w:p w:rsidR="00000000" w:rsidDel="00000000" w:rsidP="00000000" w:rsidRDefault="00000000" w:rsidRPr="00000000" w14:paraId="0000005B">
      <w:pPr>
        <w:spacing w:after="280" w:before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80" w:before="28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Related resources 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 Reo Pāngarau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http://www2.nzmaths.co.nz/maori/dictionary/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Poraka Uara Tū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http://www.nzmaths.co.nz/resource/poraka-uara-t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 Uara Tū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http://www.nzmaths.co.nz/resource/te-uara-t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Tekau ngā Pōraka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http://www.nzmaths.co.nz/resource/tekau-ng-poraka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rPr>
        <w:rFonts w:ascii="Tahoma" w:cs="Tahoma" w:eastAsia="Tahoma" w:hAnsi="Tahoma"/>
        <w:sz w:val="18"/>
        <w:szCs w:val="18"/>
      </w:rPr>
    </w:pPr>
    <w:bookmarkStart w:colFirst="0" w:colLast="0" w:name="_heading=h.gjdgxs" w:id="0"/>
    <w:bookmarkEnd w:id="0"/>
    <w:r w:rsidDel="00000000" w:rsidR="00000000" w:rsidRPr="00000000">
      <w:rPr>
        <w:rFonts w:ascii="Tahoma" w:cs="Tahoma" w:eastAsia="Tahoma" w:hAnsi="Tahoma"/>
        <w:sz w:val="18"/>
        <w:szCs w:val="18"/>
        <w:rtl w:val="0"/>
      </w:rPr>
      <w:t xml:space="preserve">Accessed from: </w:t>
    </w:r>
    <w:r w:rsidDel="00000000" w:rsidR="00000000" w:rsidRPr="00000000">
      <w:rPr>
        <w:rFonts w:ascii="Tahoma" w:cs="Tahoma" w:eastAsia="Tahoma" w:hAnsi="Tahoma"/>
        <w:i w:val="1"/>
        <w:sz w:val="18"/>
        <w:szCs w:val="18"/>
        <w:rtl w:val="0"/>
      </w:rPr>
      <w:t xml:space="preserve">Mātauranga Māori</w:t>
    </w:r>
    <w:r w:rsidDel="00000000" w:rsidR="00000000" w:rsidRPr="00000000">
      <w:rPr>
        <w:rFonts w:ascii="Tahoma" w:cs="Tahoma" w:eastAsia="Tahoma" w:hAnsi="Tahoma"/>
        <w:sz w:val="18"/>
        <w:szCs w:val="18"/>
        <w:rtl w:val="0"/>
      </w:rPr>
      <w:t xml:space="preserve"> </w:t>
    </w:r>
    <w:hyperlink r:id="rId1">
      <w:r w:rsidDel="00000000" w:rsidR="00000000" w:rsidRPr="00000000">
        <w:rPr>
          <w:rFonts w:ascii="Tahoma" w:cs="Tahoma" w:eastAsia="Tahoma" w:hAnsi="Tahoma"/>
          <w:color w:val="0000ff"/>
          <w:sz w:val="18"/>
          <w:szCs w:val="18"/>
          <w:u w:val="single"/>
          <w:rtl w:val="0"/>
        </w:rPr>
        <w:t xml:space="preserve">http://eng.mataurangamaori.tki.org.nz/Rauemi-tautoko/Pangarau/Te-Papa-a-Rau/Taumata-2-Te-Tau-me-te-Taurangi/Ngohe-2-Tapiritanga-me-te-Tangohanga</w:t>
      </w:r>
    </w:hyperlink>
    <w:r w:rsidDel="00000000" w:rsidR="00000000" w:rsidRPr="00000000">
      <w:rPr>
        <w:rFonts w:ascii="Tahoma" w:cs="Tahoma" w:eastAsia="Tahoma" w:hAnsi="Tahoma"/>
        <w:rtl w:val="0"/>
      </w:rPr>
      <w:t xml:space="preserve"> </w:t>
    </w:r>
    <w:r w:rsidDel="00000000" w:rsidR="00000000" w:rsidRPr="00000000">
      <w:rPr>
        <w:rFonts w:ascii="Tahoma" w:cs="Tahoma" w:eastAsia="Tahoma" w:hAnsi="Tahoma"/>
        <w:i w:val="1"/>
        <w:sz w:val="18"/>
        <w:szCs w:val="18"/>
        <w:rtl w:val="0"/>
      </w:rPr>
      <w:br w:type="textWrapping"/>
    </w:r>
    <w:r w:rsidDel="00000000" w:rsidR="00000000" w:rsidRPr="00000000">
      <w:rPr>
        <w:rFonts w:ascii="Tahoma" w:cs="Tahoma" w:eastAsia="Tahoma" w:hAnsi="Tahoma"/>
        <w:sz w:val="18"/>
        <w:szCs w:val="18"/>
        <w:rtl w:val="0"/>
      </w:rPr>
      <w:t xml:space="preserve">© New Zealand Ministry of Education 2012. </w:t>
      <w:br w:type="textWrapping"/>
      <w:t xml:space="preserve">Teachers in New Zealand may copy and adapt these notes for non-commercial educational purposes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AE4CDF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 w:val="1"/>
    <w:rsid w:val="00AE4CDF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E4CDF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00AE4CDF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NormalWeb">
    <w:name w:val="Normal (Web)"/>
    <w:basedOn w:val="Normal"/>
    <w:uiPriority w:val="99"/>
    <w:semiHidden w:val="1"/>
    <w:unhideWhenUsed w:val="1"/>
    <w:rsid w:val="00AE4CD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AE4CDF"/>
    <w:rPr>
      <w:color w:val="0000ff"/>
      <w:u w:val="single"/>
    </w:rPr>
  </w:style>
  <w:style w:type="character" w:styleId="pattern" w:customStyle="1">
    <w:name w:val="pattern"/>
    <w:basedOn w:val="DefaultParagraphFont"/>
    <w:rsid w:val="00AE4CDF"/>
  </w:style>
  <w:style w:type="paragraph" w:styleId="Header">
    <w:name w:val="header"/>
    <w:basedOn w:val="Normal"/>
    <w:link w:val="HeaderChar"/>
    <w:uiPriority w:val="99"/>
    <w:unhideWhenUsed w:val="1"/>
    <w:rsid w:val="00AE4CD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4CDF"/>
  </w:style>
  <w:style w:type="paragraph" w:styleId="Footer">
    <w:name w:val="footer"/>
    <w:basedOn w:val="Normal"/>
    <w:link w:val="FooterChar"/>
    <w:uiPriority w:val="99"/>
    <w:unhideWhenUsed w:val="1"/>
    <w:rsid w:val="00AE4CD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4CDF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E4CD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E4CDF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E4CDF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B95574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://www.nzmaths.co.nz/resource/tekau-ng-poraka" TargetMode="External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nzmaths.co.nz/resource/te-uara-t" TargetMode="External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2.nzmaths.co.nz/maori/dictionary/" TargetMode="External"/><Relationship Id="rId8" Type="http://schemas.openxmlformats.org/officeDocument/2006/relationships/hyperlink" Target="http://www.nzmaths.co.nz/resource/poraka-uara-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eng.mataurangamaori.tki.org.nz/Rauemi-tautoko/Pangarau/Te-Papa-a-Rau/Taumata-2-Te-Tau-me-te-Taurangi/Ngohe-2-Tapiritanga-me-te-Tangoh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/dCYvyGpIX+osSpW0oDTI7pRKw==">AMUW2mXeo3Hcbe/Qb9S/39z+deNN/dWkXr2z1JrhM3mzV8JR+PmJRaL7s4RFBDxBpmQDgziL3wEGHs/Gt18/ksYwDBZvq6qSjcyGIv97p7n9ZzNIrhcwhWCDvl2nJK4BC16m1dypbszd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2012-10-04T02:19:00Z</dcterms:created>
  <dc:creator>patariki</dc:creator>
</cp:coreProperties>
</file>